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2E" w:rsidRDefault="0052572E" w:rsidP="00832B03">
      <w:pPr>
        <w:tabs>
          <w:tab w:val="left" w:pos="761"/>
        </w:tabs>
        <w:jc w:val="center"/>
        <w:rPr>
          <w:b/>
        </w:rPr>
      </w:pPr>
      <w:r>
        <w:rPr>
          <w:b/>
        </w:rPr>
        <w:t>ESTADO DE MEXICO / MUNICIPIO DE JOCOTITLÁN</w:t>
      </w:r>
    </w:p>
    <w:p w:rsidR="003D009E" w:rsidRDefault="00832B03" w:rsidP="00A15E66">
      <w:pPr>
        <w:tabs>
          <w:tab w:val="left" w:pos="761"/>
        </w:tabs>
        <w:spacing w:after="0"/>
        <w:jc w:val="center"/>
        <w:rPr>
          <w:b/>
        </w:rPr>
      </w:pPr>
      <w:r w:rsidRPr="00832B03">
        <w:rPr>
          <w:b/>
        </w:rPr>
        <w:t>Formato para la Difusión a la Ciudadanía de la Ley de Ingresos y del Presupuesto de Egresos</w:t>
      </w:r>
    </w:p>
    <w:p w:rsidR="00A15E66" w:rsidRPr="00832B03" w:rsidRDefault="00A15E66" w:rsidP="00A15E66">
      <w:pPr>
        <w:tabs>
          <w:tab w:val="left" w:pos="761"/>
        </w:tabs>
        <w:spacing w:after="0"/>
        <w:jc w:val="center"/>
        <w:rPr>
          <w:b/>
        </w:rPr>
      </w:pPr>
      <w:r>
        <w:rPr>
          <w:b/>
        </w:rPr>
        <w:t xml:space="preserve">Periodo del 01 de </w:t>
      </w:r>
      <w:proofErr w:type="gramStart"/>
      <w:r w:rsidR="00AB7F8A">
        <w:rPr>
          <w:b/>
        </w:rPr>
        <w:t>Enero</w:t>
      </w:r>
      <w:proofErr w:type="gramEnd"/>
      <w:r w:rsidR="00AB7F8A">
        <w:rPr>
          <w:b/>
        </w:rPr>
        <w:t xml:space="preserve"> al 31 de Diciembre de 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3D009E" w:rsidTr="003D009E">
        <w:tc>
          <w:tcPr>
            <w:tcW w:w="6573" w:type="dxa"/>
          </w:tcPr>
          <w:p w:rsidR="003D009E" w:rsidRPr="00832B03" w:rsidRDefault="003D009E" w:rsidP="00832B03">
            <w:pPr>
              <w:tabs>
                <w:tab w:val="left" w:pos="2038"/>
              </w:tabs>
              <w:jc w:val="center"/>
              <w:rPr>
                <w:b/>
              </w:rPr>
            </w:pPr>
            <w:r w:rsidRPr="00832B03">
              <w:rPr>
                <w:b/>
              </w:rPr>
              <w:t>Preguntas / Apartados</w:t>
            </w:r>
          </w:p>
        </w:tc>
        <w:tc>
          <w:tcPr>
            <w:tcW w:w="6573" w:type="dxa"/>
          </w:tcPr>
          <w:p w:rsidR="003D009E" w:rsidRPr="00832B03" w:rsidRDefault="003D009E" w:rsidP="00832B03">
            <w:pPr>
              <w:tabs>
                <w:tab w:val="left" w:pos="761"/>
              </w:tabs>
              <w:jc w:val="center"/>
              <w:rPr>
                <w:b/>
              </w:rPr>
            </w:pPr>
            <w:r w:rsidRPr="00832B03">
              <w:rPr>
                <w:b/>
              </w:rPr>
              <w:t>Consideraciones</w:t>
            </w:r>
          </w:p>
        </w:tc>
      </w:tr>
      <w:tr w:rsidR="003D009E" w:rsidTr="003D009E">
        <w:tc>
          <w:tcPr>
            <w:tcW w:w="6573" w:type="dxa"/>
          </w:tcPr>
          <w:p w:rsidR="003D009E" w:rsidRDefault="003D009E" w:rsidP="003D009E">
            <w:pPr>
              <w:tabs>
                <w:tab w:val="left" w:pos="761"/>
              </w:tabs>
            </w:pPr>
            <w:r>
              <w:t>¿Qué es la Ley de Ingresos y cuál es su importancia?</w:t>
            </w:r>
          </w:p>
        </w:tc>
        <w:tc>
          <w:tcPr>
            <w:tcW w:w="6573" w:type="dxa"/>
          </w:tcPr>
          <w:p w:rsidR="00551BBF" w:rsidRDefault="00551BBF" w:rsidP="00551BBF">
            <w:pPr>
              <w:tabs>
                <w:tab w:val="left" w:pos="761"/>
              </w:tabs>
              <w:jc w:val="both"/>
            </w:pPr>
            <w:r>
              <w:t>Es la norma impositiva que nos marca los diferentes conceptos y obligaciones que tenemos los ciudadanos para contribuir al gasto público federal, estatal y municipal. La importancia es que, al contribuir al gasto público existe la superación económica y el avance del país en todos los sentidos.</w:t>
            </w:r>
          </w:p>
        </w:tc>
      </w:tr>
      <w:tr w:rsidR="003D009E" w:rsidTr="003D009E">
        <w:tc>
          <w:tcPr>
            <w:tcW w:w="6573" w:type="dxa"/>
          </w:tcPr>
          <w:p w:rsidR="003D009E" w:rsidRDefault="003D009E" w:rsidP="003D009E">
            <w:pPr>
              <w:tabs>
                <w:tab w:val="left" w:pos="761"/>
              </w:tabs>
            </w:pPr>
            <w:r>
              <w:t>¿De dónde obtienen los gobiernos sus ingresos?</w:t>
            </w:r>
          </w:p>
        </w:tc>
        <w:tc>
          <w:tcPr>
            <w:tcW w:w="6573" w:type="dxa"/>
          </w:tcPr>
          <w:p w:rsidR="003D009E" w:rsidRDefault="00551BBF" w:rsidP="00551BBF">
            <w:pPr>
              <w:tabs>
                <w:tab w:val="left" w:pos="761"/>
              </w:tabs>
              <w:jc w:val="both"/>
            </w:pPr>
            <w:r>
              <w:t>De los impuestos, derechos, productos, aprovechamientos, participaciones, aportaciones y financiamientos que nos estipula la Ley de Ingresos.</w:t>
            </w:r>
          </w:p>
        </w:tc>
      </w:tr>
      <w:tr w:rsidR="003D009E" w:rsidTr="003D009E">
        <w:tc>
          <w:tcPr>
            <w:tcW w:w="6573" w:type="dxa"/>
          </w:tcPr>
          <w:p w:rsidR="003D009E" w:rsidRDefault="00832B03" w:rsidP="003D009E">
            <w:pPr>
              <w:tabs>
                <w:tab w:val="left" w:pos="761"/>
              </w:tabs>
            </w:pPr>
            <w:r>
              <w:t>¿Qué es el Presupuesto de Egresos y cuál es su importancia?</w:t>
            </w:r>
          </w:p>
        </w:tc>
        <w:tc>
          <w:tcPr>
            <w:tcW w:w="6573" w:type="dxa"/>
          </w:tcPr>
          <w:p w:rsidR="003D009E" w:rsidRDefault="00551BBF" w:rsidP="00551BBF">
            <w:pPr>
              <w:tabs>
                <w:tab w:val="left" w:pos="761"/>
              </w:tabs>
              <w:jc w:val="both"/>
            </w:pPr>
            <w:r>
              <w:t>Es el instrumento jurídico, de política económica y de política de gasto que aprueba el Ayuntamiento en cabildo, conforme a la iniciativa que presenta el titular del ejecutivo municipal, en el cual se establece el ejercicio, control y evaluación del gasto público de las dependencias municipales a través de los programas establecidos derivados del plan de desarrollo municipal.</w:t>
            </w:r>
          </w:p>
        </w:tc>
      </w:tr>
      <w:tr w:rsidR="003D009E" w:rsidTr="003D009E">
        <w:tc>
          <w:tcPr>
            <w:tcW w:w="6573" w:type="dxa"/>
          </w:tcPr>
          <w:p w:rsidR="003D009E" w:rsidRDefault="00832B03" w:rsidP="003D009E">
            <w:pPr>
              <w:tabs>
                <w:tab w:val="left" w:pos="761"/>
              </w:tabs>
            </w:pPr>
            <w:r>
              <w:t>¿En qué se gasta?</w:t>
            </w:r>
          </w:p>
        </w:tc>
        <w:tc>
          <w:tcPr>
            <w:tcW w:w="6573" w:type="dxa"/>
          </w:tcPr>
          <w:p w:rsidR="003D009E" w:rsidRDefault="00551BBF" w:rsidP="00551BBF">
            <w:pPr>
              <w:tabs>
                <w:tab w:val="left" w:pos="761"/>
              </w:tabs>
              <w:jc w:val="both"/>
            </w:pPr>
            <w:r>
              <w:t>En gasto corriente que son los ca</w:t>
            </w:r>
            <w:r w:rsidR="00580CCF">
              <w:t>p</w:t>
            </w:r>
            <w:r>
              <w:t>ítulos de servicios personale</w:t>
            </w:r>
            <w:r w:rsidR="00580CCF">
              <w:t>s</w:t>
            </w:r>
            <w:r>
              <w:t>, materiales y suministros, servicios generales, transferencias y deuda pública; también se gasta en inversión que son los capítulos de bienes muebles e inmuebles, e inversión pública.</w:t>
            </w:r>
          </w:p>
        </w:tc>
      </w:tr>
      <w:tr w:rsidR="003D009E" w:rsidTr="003D009E">
        <w:tc>
          <w:tcPr>
            <w:tcW w:w="6573" w:type="dxa"/>
          </w:tcPr>
          <w:p w:rsidR="003D009E" w:rsidRDefault="00832B03" w:rsidP="003D009E">
            <w:pPr>
              <w:tabs>
                <w:tab w:val="left" w:pos="761"/>
              </w:tabs>
            </w:pPr>
            <w:r>
              <w:t>¿Para qué se gasta?</w:t>
            </w:r>
          </w:p>
        </w:tc>
        <w:tc>
          <w:tcPr>
            <w:tcW w:w="6573" w:type="dxa"/>
          </w:tcPr>
          <w:p w:rsidR="003D009E" w:rsidRDefault="00551BBF" w:rsidP="003D009E">
            <w:pPr>
              <w:tabs>
                <w:tab w:val="left" w:pos="761"/>
              </w:tabs>
            </w:pPr>
            <w:r>
              <w:t xml:space="preserve">Para fomentar el desarrollo económico, social y de gobierno en el municipio. </w:t>
            </w:r>
          </w:p>
        </w:tc>
      </w:tr>
      <w:tr w:rsidR="003D009E" w:rsidTr="003D009E">
        <w:tc>
          <w:tcPr>
            <w:tcW w:w="6573" w:type="dxa"/>
          </w:tcPr>
          <w:p w:rsidR="003D009E" w:rsidRDefault="00832B03" w:rsidP="003D009E">
            <w:pPr>
              <w:tabs>
                <w:tab w:val="left" w:pos="761"/>
              </w:tabs>
            </w:pPr>
            <w:r>
              <w:t>¿Qué pueden hacer los ciudadanos?</w:t>
            </w:r>
          </w:p>
        </w:tc>
        <w:tc>
          <w:tcPr>
            <w:tcW w:w="6573" w:type="dxa"/>
          </w:tcPr>
          <w:p w:rsidR="003D009E" w:rsidRDefault="00551BBF" w:rsidP="00E5565A">
            <w:pPr>
              <w:tabs>
                <w:tab w:val="left" w:pos="761"/>
              </w:tabs>
              <w:jc w:val="both"/>
            </w:pPr>
            <w:r>
              <w:t xml:space="preserve">Los </w:t>
            </w:r>
            <w:r w:rsidR="00E5565A">
              <w:t>ciudadanos</w:t>
            </w:r>
            <w:r>
              <w:t xml:space="preserve"> podrán participar como auxiliares del ayuntamiento para el cumplimiento de sus funciones, agrupados en consejos de participación ciudadana, comités comunitarios, contralorías sociales etc.</w:t>
            </w:r>
          </w:p>
        </w:tc>
      </w:tr>
      <w:tr w:rsidR="003D009E" w:rsidTr="003D009E">
        <w:tc>
          <w:tcPr>
            <w:tcW w:w="6573" w:type="dxa"/>
          </w:tcPr>
          <w:p w:rsidR="003D009E" w:rsidRDefault="003D009E" w:rsidP="003D009E">
            <w:pPr>
              <w:tabs>
                <w:tab w:val="left" w:pos="761"/>
              </w:tabs>
            </w:pPr>
          </w:p>
        </w:tc>
        <w:tc>
          <w:tcPr>
            <w:tcW w:w="6573" w:type="dxa"/>
          </w:tcPr>
          <w:p w:rsidR="003D009E" w:rsidRDefault="003D009E" w:rsidP="003D009E">
            <w:pPr>
              <w:tabs>
                <w:tab w:val="left" w:pos="761"/>
              </w:tabs>
            </w:pPr>
          </w:p>
        </w:tc>
      </w:tr>
    </w:tbl>
    <w:p w:rsidR="00832B03" w:rsidRDefault="00DB0117" w:rsidP="00DB0117">
      <w:pPr>
        <w:tabs>
          <w:tab w:val="left" w:pos="1915"/>
        </w:tabs>
      </w:pPr>
      <w:r>
        <w:tab/>
      </w:r>
    </w:p>
    <w:p w:rsidR="00DB0117" w:rsidRDefault="00DB0117" w:rsidP="00DB0117">
      <w:pPr>
        <w:tabs>
          <w:tab w:val="left" w:pos="19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E43136" w:rsidTr="00E43136">
        <w:tc>
          <w:tcPr>
            <w:tcW w:w="6573" w:type="dxa"/>
          </w:tcPr>
          <w:p w:rsidR="00E43136" w:rsidRPr="00E43136" w:rsidRDefault="00E5565A" w:rsidP="00E43136">
            <w:pPr>
              <w:jc w:val="center"/>
              <w:rPr>
                <w:b/>
              </w:rPr>
            </w:pPr>
            <w:r>
              <w:rPr>
                <w:b/>
              </w:rPr>
              <w:t>Origen de los Ingresos</w:t>
            </w:r>
          </w:p>
        </w:tc>
        <w:tc>
          <w:tcPr>
            <w:tcW w:w="6573" w:type="dxa"/>
          </w:tcPr>
          <w:p w:rsidR="00E43136" w:rsidRPr="00E43136" w:rsidRDefault="00E43136" w:rsidP="00E43136">
            <w:pPr>
              <w:jc w:val="center"/>
              <w:rPr>
                <w:b/>
              </w:rPr>
            </w:pPr>
            <w:r w:rsidRPr="00E43136">
              <w:rPr>
                <w:b/>
              </w:rPr>
              <w:t>Importe</w:t>
            </w:r>
          </w:p>
        </w:tc>
      </w:tr>
      <w:tr w:rsidR="00E43136" w:rsidTr="00E43136">
        <w:tc>
          <w:tcPr>
            <w:tcW w:w="6573" w:type="dxa"/>
          </w:tcPr>
          <w:p w:rsidR="00E43136" w:rsidRPr="00E43136" w:rsidRDefault="00E43136" w:rsidP="00E43136">
            <w:pPr>
              <w:jc w:val="center"/>
              <w:rPr>
                <w:b/>
              </w:rPr>
            </w:pPr>
            <w:r w:rsidRPr="00E43136">
              <w:rPr>
                <w:b/>
              </w:rPr>
              <w:t>Total</w:t>
            </w:r>
          </w:p>
        </w:tc>
        <w:tc>
          <w:tcPr>
            <w:tcW w:w="6573" w:type="dxa"/>
          </w:tcPr>
          <w:p w:rsidR="00E43136" w:rsidRDefault="00AB7F8A" w:rsidP="00D2084F">
            <w:pPr>
              <w:ind w:firstLine="708"/>
              <w:jc w:val="right"/>
            </w:pPr>
            <w:r>
              <w:t>$269,483,348.00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Impuestos</w:t>
            </w:r>
          </w:p>
        </w:tc>
        <w:tc>
          <w:tcPr>
            <w:tcW w:w="6573" w:type="dxa"/>
          </w:tcPr>
          <w:p w:rsidR="00E43136" w:rsidRDefault="00AB7F8A" w:rsidP="00A15E66">
            <w:pPr>
              <w:tabs>
                <w:tab w:val="left" w:pos="190"/>
              </w:tabs>
              <w:jc w:val="right"/>
            </w:pPr>
            <w:r>
              <w:t>$13,541,984.00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Cuotas y Aportaciones de seguridad social</w:t>
            </w:r>
          </w:p>
        </w:tc>
        <w:tc>
          <w:tcPr>
            <w:tcW w:w="6573" w:type="dxa"/>
          </w:tcPr>
          <w:p w:rsidR="00E43136" w:rsidRDefault="00DB7075" w:rsidP="00A15E66">
            <w:pPr>
              <w:jc w:val="right"/>
            </w:pPr>
            <w:r>
              <w:t>$ 0.00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Contribuciones de mejoras</w:t>
            </w:r>
          </w:p>
        </w:tc>
        <w:tc>
          <w:tcPr>
            <w:tcW w:w="6573" w:type="dxa"/>
          </w:tcPr>
          <w:p w:rsidR="00E43136" w:rsidRDefault="00F25E52" w:rsidP="00A15E66">
            <w:pPr>
              <w:jc w:val="right"/>
            </w:pPr>
            <w:r>
              <w:t>$ 310</w:t>
            </w:r>
            <w:r w:rsidR="00DB7075">
              <w:t>.000.00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Derechos</w:t>
            </w:r>
          </w:p>
        </w:tc>
        <w:tc>
          <w:tcPr>
            <w:tcW w:w="6573" w:type="dxa"/>
          </w:tcPr>
          <w:p w:rsidR="00E43136" w:rsidRDefault="00AB7F8A" w:rsidP="00F25E52">
            <w:pPr>
              <w:jc w:val="right"/>
            </w:pPr>
            <w:r>
              <w:t>$6,700,000.00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Productos</w:t>
            </w:r>
          </w:p>
        </w:tc>
        <w:tc>
          <w:tcPr>
            <w:tcW w:w="6573" w:type="dxa"/>
          </w:tcPr>
          <w:p w:rsidR="00E43136" w:rsidRDefault="00AB7F8A" w:rsidP="00A15E66">
            <w:pPr>
              <w:jc w:val="right"/>
            </w:pPr>
            <w:r>
              <w:t>$200,000.00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Aprovechamientos</w:t>
            </w:r>
          </w:p>
        </w:tc>
        <w:tc>
          <w:tcPr>
            <w:tcW w:w="6573" w:type="dxa"/>
          </w:tcPr>
          <w:p w:rsidR="00E43136" w:rsidRDefault="00AB7F8A" w:rsidP="00A15E66">
            <w:pPr>
              <w:jc w:val="right"/>
            </w:pPr>
            <w:r>
              <w:t>$220,000.00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Ingresos por ventas de bienes y servicios</w:t>
            </w:r>
          </w:p>
        </w:tc>
        <w:tc>
          <w:tcPr>
            <w:tcW w:w="6573" w:type="dxa"/>
          </w:tcPr>
          <w:p w:rsidR="00E43136" w:rsidRDefault="00DB7075" w:rsidP="00A15E66">
            <w:pPr>
              <w:jc w:val="right"/>
            </w:pPr>
            <w:r>
              <w:t>$ 0.00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Participaciones y Aportaciones</w:t>
            </w:r>
          </w:p>
        </w:tc>
        <w:tc>
          <w:tcPr>
            <w:tcW w:w="6573" w:type="dxa"/>
          </w:tcPr>
          <w:p w:rsidR="00E43136" w:rsidRDefault="00AB7F8A" w:rsidP="00F25E52">
            <w:pPr>
              <w:jc w:val="right"/>
            </w:pPr>
            <w:r>
              <w:t>$247,961,364.00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Transferencias, Asignaciones, Subsidios y Otras Ayudas</w:t>
            </w:r>
          </w:p>
        </w:tc>
        <w:tc>
          <w:tcPr>
            <w:tcW w:w="6573" w:type="dxa"/>
          </w:tcPr>
          <w:p w:rsidR="00E43136" w:rsidRDefault="00DB7075" w:rsidP="00A15E66">
            <w:pPr>
              <w:jc w:val="right"/>
            </w:pPr>
            <w:r>
              <w:t>$ 0.00</w:t>
            </w:r>
          </w:p>
        </w:tc>
      </w:tr>
      <w:tr w:rsidR="00E5565A" w:rsidTr="00E43136">
        <w:tc>
          <w:tcPr>
            <w:tcW w:w="6573" w:type="dxa"/>
          </w:tcPr>
          <w:p w:rsidR="00E5565A" w:rsidRDefault="00E5565A" w:rsidP="00832B03">
            <w:r>
              <w:t>Ingresos Financieros*</w:t>
            </w:r>
          </w:p>
        </w:tc>
        <w:tc>
          <w:tcPr>
            <w:tcW w:w="6573" w:type="dxa"/>
          </w:tcPr>
          <w:p w:rsidR="00E5565A" w:rsidRDefault="00AB7F8A" w:rsidP="00A15E66">
            <w:pPr>
              <w:jc w:val="right"/>
            </w:pPr>
            <w:r>
              <w:t>$550,000.00</w:t>
            </w:r>
          </w:p>
        </w:tc>
      </w:tr>
      <w:tr w:rsidR="00E5565A" w:rsidTr="00E43136">
        <w:tc>
          <w:tcPr>
            <w:tcW w:w="6573" w:type="dxa"/>
          </w:tcPr>
          <w:p w:rsidR="00E5565A" w:rsidRDefault="00E5565A" w:rsidP="00832B03">
            <w:r>
              <w:t>Otros Ingresos, Beneficios Varios.*</w:t>
            </w:r>
          </w:p>
        </w:tc>
        <w:tc>
          <w:tcPr>
            <w:tcW w:w="6573" w:type="dxa"/>
          </w:tcPr>
          <w:p w:rsidR="00E5565A" w:rsidRDefault="00AB7F8A" w:rsidP="00A15E66">
            <w:pPr>
              <w:jc w:val="right"/>
            </w:pPr>
            <w:r>
              <w:t>$0.00</w:t>
            </w:r>
          </w:p>
        </w:tc>
      </w:tr>
    </w:tbl>
    <w:p w:rsidR="00E43136" w:rsidRDefault="00E5565A" w:rsidP="00E5565A">
      <w:pPr>
        <w:jc w:val="right"/>
      </w:pPr>
      <w:r>
        <w:t>*Estas columnas se agregaron porque así lo marca el formato del presupuesto</w:t>
      </w:r>
    </w:p>
    <w:p w:rsidR="00E43136" w:rsidRDefault="00E43136" w:rsidP="00832B03"/>
    <w:p w:rsidR="00E43136" w:rsidRDefault="00E43136" w:rsidP="00832B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E43136" w:rsidTr="00E43136">
        <w:tc>
          <w:tcPr>
            <w:tcW w:w="6573" w:type="dxa"/>
          </w:tcPr>
          <w:p w:rsidR="00E43136" w:rsidRPr="00E43136" w:rsidRDefault="00E43136" w:rsidP="00E43136">
            <w:pPr>
              <w:tabs>
                <w:tab w:val="left" w:pos="2309"/>
              </w:tabs>
              <w:jc w:val="center"/>
              <w:rPr>
                <w:b/>
              </w:rPr>
            </w:pPr>
            <w:r w:rsidRPr="00E43136">
              <w:rPr>
                <w:b/>
              </w:rPr>
              <w:t>¿En qué se gasta?</w:t>
            </w:r>
          </w:p>
        </w:tc>
        <w:tc>
          <w:tcPr>
            <w:tcW w:w="6573" w:type="dxa"/>
          </w:tcPr>
          <w:p w:rsidR="00E43136" w:rsidRPr="00E43136" w:rsidRDefault="00E43136" w:rsidP="00E43136">
            <w:pPr>
              <w:jc w:val="center"/>
              <w:rPr>
                <w:b/>
              </w:rPr>
            </w:pPr>
            <w:r w:rsidRPr="00E43136">
              <w:rPr>
                <w:b/>
              </w:rPr>
              <w:t>Importe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E43136">
            <w:pPr>
              <w:tabs>
                <w:tab w:val="left" w:pos="2527"/>
              </w:tabs>
            </w:pPr>
            <w:r>
              <w:tab/>
              <w:t>Total</w:t>
            </w:r>
          </w:p>
        </w:tc>
        <w:tc>
          <w:tcPr>
            <w:tcW w:w="6573" w:type="dxa"/>
          </w:tcPr>
          <w:p w:rsidR="00E43136" w:rsidRDefault="005C3557" w:rsidP="00F25E52">
            <w:pPr>
              <w:tabs>
                <w:tab w:val="left" w:pos="1100"/>
              </w:tabs>
              <w:jc w:val="right"/>
            </w:pPr>
            <w:r>
              <w:t>$269,483,348.00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Servicios Personales</w:t>
            </w:r>
          </w:p>
        </w:tc>
        <w:tc>
          <w:tcPr>
            <w:tcW w:w="6573" w:type="dxa"/>
          </w:tcPr>
          <w:p w:rsidR="00E43136" w:rsidRDefault="005C3557" w:rsidP="00A16899">
            <w:pPr>
              <w:tabs>
                <w:tab w:val="left" w:pos="2445"/>
              </w:tabs>
              <w:jc w:val="right"/>
            </w:pPr>
            <w:r>
              <w:t>$95,516,312.00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Materiales y Suministros</w:t>
            </w:r>
          </w:p>
        </w:tc>
        <w:tc>
          <w:tcPr>
            <w:tcW w:w="6573" w:type="dxa"/>
          </w:tcPr>
          <w:p w:rsidR="00E43136" w:rsidRDefault="005C3557" w:rsidP="00A16899">
            <w:pPr>
              <w:jc w:val="right"/>
            </w:pPr>
            <w:r>
              <w:t>$11,783,740.00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Servicios Generales</w:t>
            </w:r>
          </w:p>
        </w:tc>
        <w:tc>
          <w:tcPr>
            <w:tcW w:w="6573" w:type="dxa"/>
          </w:tcPr>
          <w:p w:rsidR="00E43136" w:rsidRDefault="005C3557" w:rsidP="00A16899">
            <w:pPr>
              <w:jc w:val="right"/>
            </w:pPr>
            <w:r>
              <w:t>$30,100,000.00</w:t>
            </w:r>
          </w:p>
        </w:tc>
        <w:bookmarkStart w:id="0" w:name="_GoBack"/>
        <w:bookmarkEnd w:id="0"/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Transferencias, Asignaciones, Subsidios y otras Ayudas</w:t>
            </w:r>
          </w:p>
        </w:tc>
        <w:tc>
          <w:tcPr>
            <w:tcW w:w="6573" w:type="dxa"/>
          </w:tcPr>
          <w:p w:rsidR="00E43136" w:rsidRDefault="005C3557" w:rsidP="00A16899">
            <w:pPr>
              <w:jc w:val="right"/>
            </w:pPr>
            <w:r>
              <w:t>$29,000,000.00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Bienes Muebles, Inmuebles e Intangibles</w:t>
            </w:r>
          </w:p>
        </w:tc>
        <w:tc>
          <w:tcPr>
            <w:tcW w:w="6573" w:type="dxa"/>
          </w:tcPr>
          <w:p w:rsidR="00E43136" w:rsidRDefault="005C3557" w:rsidP="00F25E52">
            <w:pPr>
              <w:jc w:val="right"/>
            </w:pPr>
            <w:r>
              <w:t>$1,116,260.00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Inversión Pública</w:t>
            </w:r>
          </w:p>
        </w:tc>
        <w:tc>
          <w:tcPr>
            <w:tcW w:w="6573" w:type="dxa"/>
          </w:tcPr>
          <w:p w:rsidR="00E43136" w:rsidRDefault="00C94CDD" w:rsidP="00A16899">
            <w:pPr>
              <w:jc w:val="right"/>
            </w:pPr>
            <w:r>
              <w:t>$101,96</w:t>
            </w:r>
            <w:r w:rsidR="005C3557">
              <w:t>7,036.00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Inversiones Financieras y Otras Provisiones</w:t>
            </w:r>
          </w:p>
        </w:tc>
        <w:tc>
          <w:tcPr>
            <w:tcW w:w="6573" w:type="dxa"/>
          </w:tcPr>
          <w:p w:rsidR="00E43136" w:rsidRDefault="00DB7075" w:rsidP="00A16899">
            <w:pPr>
              <w:jc w:val="right"/>
            </w:pPr>
            <w:r>
              <w:t>$ 0.00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Participaciones y Aportaciones</w:t>
            </w:r>
          </w:p>
        </w:tc>
        <w:tc>
          <w:tcPr>
            <w:tcW w:w="6573" w:type="dxa"/>
          </w:tcPr>
          <w:p w:rsidR="00E43136" w:rsidRDefault="00DB7075" w:rsidP="00A16899">
            <w:pPr>
              <w:jc w:val="right"/>
            </w:pPr>
            <w:r>
              <w:t>$ 0.00</w:t>
            </w:r>
          </w:p>
        </w:tc>
      </w:tr>
      <w:tr w:rsidR="00E43136" w:rsidTr="00E43136">
        <w:tc>
          <w:tcPr>
            <w:tcW w:w="6573" w:type="dxa"/>
          </w:tcPr>
          <w:p w:rsidR="00E43136" w:rsidRDefault="00E43136" w:rsidP="00832B03">
            <w:r>
              <w:t>Deuda Pública</w:t>
            </w:r>
          </w:p>
        </w:tc>
        <w:tc>
          <w:tcPr>
            <w:tcW w:w="6573" w:type="dxa"/>
          </w:tcPr>
          <w:p w:rsidR="00E43136" w:rsidRDefault="00DB7075" w:rsidP="00080F80">
            <w:pPr>
              <w:jc w:val="right"/>
            </w:pPr>
            <w:r>
              <w:t>$ 0.00</w:t>
            </w:r>
          </w:p>
        </w:tc>
      </w:tr>
    </w:tbl>
    <w:p w:rsidR="00E43136" w:rsidRPr="00832B03" w:rsidRDefault="00E43136" w:rsidP="00DB7075"/>
    <w:sectPr w:rsidR="00E43136" w:rsidRPr="00832B03" w:rsidSect="003D009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9E"/>
    <w:rsid w:val="00080F80"/>
    <w:rsid w:val="001A21A8"/>
    <w:rsid w:val="003D009E"/>
    <w:rsid w:val="0052572E"/>
    <w:rsid w:val="00551BBF"/>
    <w:rsid w:val="00580CCF"/>
    <w:rsid w:val="005C3557"/>
    <w:rsid w:val="00832B03"/>
    <w:rsid w:val="00A15E66"/>
    <w:rsid w:val="00A16899"/>
    <w:rsid w:val="00A44C2A"/>
    <w:rsid w:val="00AB7F8A"/>
    <w:rsid w:val="00BD3F8D"/>
    <w:rsid w:val="00C452A7"/>
    <w:rsid w:val="00C94CDD"/>
    <w:rsid w:val="00D2084F"/>
    <w:rsid w:val="00DB0117"/>
    <w:rsid w:val="00DB7075"/>
    <w:rsid w:val="00E43136"/>
    <w:rsid w:val="00E5565A"/>
    <w:rsid w:val="00F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EEE02-9087-40FB-9DF6-EF8922B6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0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18</cp:revision>
  <cp:lastPrinted>2015-06-02T15:39:00Z</cp:lastPrinted>
  <dcterms:created xsi:type="dcterms:W3CDTF">2014-08-08T18:45:00Z</dcterms:created>
  <dcterms:modified xsi:type="dcterms:W3CDTF">2018-04-10T16:01:00Z</dcterms:modified>
</cp:coreProperties>
</file>